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220" w:type="dxa"/>
        <w:tblLook w:val="04A0"/>
      </w:tblPr>
      <w:tblGrid>
        <w:gridCol w:w="537"/>
        <w:gridCol w:w="3157"/>
        <w:gridCol w:w="1787"/>
        <w:gridCol w:w="1548"/>
        <w:gridCol w:w="1511"/>
        <w:gridCol w:w="1101"/>
        <w:gridCol w:w="1641"/>
        <w:gridCol w:w="1497"/>
        <w:gridCol w:w="1441"/>
      </w:tblGrid>
      <w:tr w:rsidR="0004049B" w:rsidTr="0004049B">
        <w:tc>
          <w:tcPr>
            <w:tcW w:w="537" w:type="dxa"/>
          </w:tcPr>
          <w:p w:rsidR="0004049B" w:rsidRPr="001D0745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D07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3157" w:type="dxa"/>
          </w:tcPr>
          <w:p w:rsidR="0004049B" w:rsidRPr="001D0745" w:rsidRDefault="0004049B" w:rsidP="00D45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07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1787" w:type="dxa"/>
          </w:tcPr>
          <w:p w:rsidR="0004049B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opakowań </w:t>
            </w:r>
          </w:p>
        </w:tc>
        <w:tc>
          <w:tcPr>
            <w:tcW w:w="1548" w:type="dxa"/>
          </w:tcPr>
          <w:p w:rsidR="0004049B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1511" w:type="dxa"/>
          </w:tcPr>
          <w:p w:rsidR="0004049B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netto </w:t>
            </w:r>
          </w:p>
        </w:tc>
        <w:tc>
          <w:tcPr>
            <w:tcW w:w="1101" w:type="dxa"/>
          </w:tcPr>
          <w:p w:rsidR="0004049B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641" w:type="dxa"/>
          </w:tcPr>
          <w:p w:rsidR="0004049B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brutto </w:t>
            </w:r>
          </w:p>
        </w:tc>
        <w:tc>
          <w:tcPr>
            <w:tcW w:w="1497" w:type="dxa"/>
          </w:tcPr>
          <w:p w:rsidR="0004049B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Próbki </w:t>
            </w:r>
          </w:p>
        </w:tc>
        <w:tc>
          <w:tcPr>
            <w:tcW w:w="1441" w:type="dxa"/>
          </w:tcPr>
          <w:p w:rsidR="0004049B" w:rsidRPr="0004049B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Producent/ Numer Katalogowy</w:t>
            </w:r>
          </w:p>
        </w:tc>
      </w:tr>
      <w:tr w:rsidR="0004049B" w:rsidRPr="00141A02" w:rsidTr="00141A02">
        <w:trPr>
          <w:trHeight w:val="4675"/>
        </w:trPr>
        <w:tc>
          <w:tcPr>
            <w:tcW w:w="537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  <w:t xml:space="preserve">1. </w:t>
            </w: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57" w:type="dxa"/>
          </w:tcPr>
          <w:p w:rsidR="0004049B" w:rsidRPr="00141A02" w:rsidRDefault="0004049B" w:rsidP="00D455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Opatrunek przezroczysty z folii poliuretanowej, </w:t>
            </w:r>
            <w:proofErr w:type="spellStart"/>
            <w:r w:rsidRPr="00141A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paroprzepuszczalny</w:t>
            </w:r>
            <w:proofErr w:type="spellEnd"/>
            <w:r w:rsidRPr="00141A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wodoodporny, cienki i elastyczny, wyposażony w taśmę do opisu, z klejem akrylowym i z systemem aplikacji typu „ramka”. Rozmiar 10cm x 15cm. Opakowanie jednostkowe papier-papier, na każdym opakowaniu jednostkowym  instrukcja obrazkowa użycia opatrunku. Opakowanie zbiorcze 100 szt.</w:t>
            </w:r>
          </w:p>
        </w:tc>
        <w:tc>
          <w:tcPr>
            <w:tcW w:w="1787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1548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049B" w:rsidRPr="00141A02" w:rsidTr="0004049B">
        <w:tc>
          <w:tcPr>
            <w:tcW w:w="537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57" w:type="dxa"/>
          </w:tcPr>
          <w:p w:rsidR="0004049B" w:rsidRPr="00141A02" w:rsidRDefault="0004049B" w:rsidP="00D455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Opatrunek do zabezpieczania drenów donosowych/sond żołądkowych, włókninowy, w kolorze cielistym, </w:t>
            </w:r>
            <w:r w:rsidRPr="00141A0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  <w:t xml:space="preserve">posiada system dwustopniowej aplikacji ułatwiający </w:t>
            </w:r>
            <w:r w:rsidRPr="00141A0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pl-PL"/>
              </w:rPr>
              <w:lastRenderedPageBreak/>
              <w:t>precyzyjne i skuteczne  założenie</w:t>
            </w: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Opakowanie: kartonik. Na opakowaniu obrazkowa instrukcja użycia opatrunku. Opatrunek niejałowy. Rozmiar  7 cm do  7,5 cm (dla dorosłych). Opakowanie zbiorcze 50 szt. </w:t>
            </w: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7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10 </w:t>
            </w:r>
            <w:proofErr w:type="spellStart"/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548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44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049B" w:rsidRPr="00141A02" w:rsidTr="0004049B">
        <w:tc>
          <w:tcPr>
            <w:tcW w:w="537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157" w:type="dxa"/>
          </w:tcPr>
          <w:p w:rsidR="0004049B" w:rsidRPr="00141A02" w:rsidRDefault="0004049B" w:rsidP="007B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Paski do </w:t>
            </w:r>
            <w:proofErr w:type="spellStart"/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bezurazowego</w:t>
            </w:r>
            <w:proofErr w:type="spellEnd"/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zamykania ran tzw. „szwy zewnętrzne” wykonane z wzmocnionej, nylonowej włókniny typu </w:t>
            </w:r>
            <w:proofErr w:type="spellStart"/>
            <w:r w:rsidRPr="00141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spunbon</w:t>
            </w:r>
            <w:proofErr w:type="spellEnd"/>
            <w:r w:rsidRPr="00141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 xml:space="preserve">. </w:t>
            </w: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Bardzo cienkie i elastyczne - dopasowują się do kształtu ciała, zapewniają swobodę ruchu. Kolor biały, jałowe. Rozmiar 3x75 </w:t>
            </w:r>
            <w:proofErr w:type="spellStart"/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mm</w:t>
            </w:r>
            <w:proofErr w:type="spellEnd"/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. </w:t>
            </w: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Opakowanie jednostkowe papier- folia 5 szt. Opakowanie zbiorcze kartonik – 50szt. </w:t>
            </w:r>
          </w:p>
          <w:p w:rsidR="0004049B" w:rsidRPr="00141A02" w:rsidRDefault="0004049B" w:rsidP="007B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</w:p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7" w:type="dxa"/>
          </w:tcPr>
          <w:p w:rsidR="0004049B" w:rsidRPr="00141A02" w:rsidRDefault="00141A02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04049B"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op.</w:t>
            </w:r>
          </w:p>
        </w:tc>
        <w:tc>
          <w:tcPr>
            <w:tcW w:w="1548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</w:tcPr>
          <w:p w:rsidR="0004049B" w:rsidRPr="00141A02" w:rsidRDefault="0004049B" w:rsidP="005B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</w:tcPr>
          <w:p w:rsidR="0004049B" w:rsidRPr="00141A02" w:rsidRDefault="0004049B" w:rsidP="00376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141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1" w:type="dxa"/>
          </w:tcPr>
          <w:p w:rsidR="0004049B" w:rsidRPr="00141A02" w:rsidRDefault="0004049B" w:rsidP="00376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C69F5" w:rsidRPr="00141A02" w:rsidRDefault="00AC69F5" w:rsidP="00026191">
      <w:pPr>
        <w:rPr>
          <w:rFonts w:ascii="Times New Roman" w:hAnsi="Times New Roman" w:cs="Times New Roman"/>
          <w:sz w:val="24"/>
          <w:szCs w:val="24"/>
        </w:rPr>
      </w:pPr>
    </w:p>
    <w:sectPr w:rsidR="00AC69F5" w:rsidRPr="00141A02" w:rsidSect="005B3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FE" w:rsidRDefault="00383DFE" w:rsidP="007A5335">
      <w:pPr>
        <w:spacing w:after="0" w:line="240" w:lineRule="auto"/>
      </w:pPr>
      <w:r>
        <w:separator/>
      </w:r>
    </w:p>
  </w:endnote>
  <w:endnote w:type="continuationSeparator" w:id="0">
    <w:p w:rsidR="00383DFE" w:rsidRDefault="00383DFE" w:rsidP="007A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C2" w:rsidRDefault="00784F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C2" w:rsidRDefault="00784F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C2" w:rsidRDefault="00784F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FE" w:rsidRDefault="00383DFE" w:rsidP="007A5335">
      <w:pPr>
        <w:spacing w:after="0" w:line="240" w:lineRule="auto"/>
      </w:pPr>
      <w:r>
        <w:separator/>
      </w:r>
    </w:p>
  </w:footnote>
  <w:footnote w:type="continuationSeparator" w:id="0">
    <w:p w:rsidR="00383DFE" w:rsidRDefault="00383DFE" w:rsidP="007A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C2" w:rsidRDefault="00784F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35" w:rsidRPr="00784FC2" w:rsidRDefault="00784FC2">
    <w:pPr>
      <w:pStyle w:val="Nagwek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Pr="00784FC2">
      <w:rPr>
        <w:rFonts w:ascii="Times New Roman" w:hAnsi="Times New Roman" w:cs="Times New Roman"/>
        <w:b/>
        <w:sz w:val="20"/>
        <w:szCs w:val="20"/>
      </w:rPr>
      <w:t>Załącznik nr 2</w:t>
    </w:r>
  </w:p>
  <w:p w:rsidR="00784FC2" w:rsidRPr="00784FC2" w:rsidRDefault="00784FC2">
    <w:pPr>
      <w:pStyle w:val="Nagwek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Pr="00784FC2">
      <w:rPr>
        <w:rFonts w:ascii="Times New Roman" w:hAnsi="Times New Roman" w:cs="Times New Roman"/>
        <w:b/>
        <w:sz w:val="20"/>
        <w:szCs w:val="20"/>
      </w:rPr>
      <w:t>Pakiet nr 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C2" w:rsidRDefault="00784FC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B54"/>
    <w:rsid w:val="00026191"/>
    <w:rsid w:val="0004049B"/>
    <w:rsid w:val="000F7D2C"/>
    <w:rsid w:val="001200B5"/>
    <w:rsid w:val="00141A02"/>
    <w:rsid w:val="001D0745"/>
    <w:rsid w:val="001D62DC"/>
    <w:rsid w:val="00376CD0"/>
    <w:rsid w:val="00383DFE"/>
    <w:rsid w:val="00553E01"/>
    <w:rsid w:val="00564496"/>
    <w:rsid w:val="005B3B54"/>
    <w:rsid w:val="00727C7A"/>
    <w:rsid w:val="00784FC2"/>
    <w:rsid w:val="007A5335"/>
    <w:rsid w:val="007B0B9F"/>
    <w:rsid w:val="007D1225"/>
    <w:rsid w:val="007F6645"/>
    <w:rsid w:val="0088086D"/>
    <w:rsid w:val="008D7DC5"/>
    <w:rsid w:val="00AA5FD7"/>
    <w:rsid w:val="00AC3791"/>
    <w:rsid w:val="00AC69F5"/>
    <w:rsid w:val="00BC2978"/>
    <w:rsid w:val="00D4556C"/>
    <w:rsid w:val="00EA744D"/>
    <w:rsid w:val="00EF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3B54"/>
    <w:pPr>
      <w:ind w:left="720"/>
      <w:contextualSpacing/>
    </w:pPr>
  </w:style>
  <w:style w:type="paragraph" w:styleId="Bezodstpw">
    <w:name w:val="No Spacing"/>
    <w:uiPriority w:val="1"/>
    <w:qFormat/>
    <w:rsid w:val="00D455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A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335"/>
  </w:style>
  <w:style w:type="paragraph" w:styleId="Stopka">
    <w:name w:val="footer"/>
    <w:basedOn w:val="Normalny"/>
    <w:link w:val="StopkaZnak"/>
    <w:uiPriority w:val="99"/>
    <w:semiHidden/>
    <w:unhideWhenUsed/>
    <w:rsid w:val="007A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041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8828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4819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22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4945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akujawska</cp:lastModifiedBy>
  <cp:revision>2</cp:revision>
  <cp:lastPrinted>2015-05-21T07:51:00Z</cp:lastPrinted>
  <dcterms:created xsi:type="dcterms:W3CDTF">2020-01-15T08:36:00Z</dcterms:created>
  <dcterms:modified xsi:type="dcterms:W3CDTF">2020-01-15T08:36:00Z</dcterms:modified>
</cp:coreProperties>
</file>